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beforeLines="100" w:afterLines="100" w:line="560" w:lineRule="exact"/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阳泉市</w:t>
      </w:r>
      <w:r>
        <w:rPr>
          <w:rFonts w:hint="eastAsia" w:ascii="方正小标宋简体" w:eastAsia="方正小标宋简体"/>
          <w:sz w:val="36"/>
          <w:szCs w:val="32"/>
          <w:lang w:val="en-US" w:eastAsia="zh-CN"/>
        </w:rPr>
        <w:t>矿区</w:t>
      </w:r>
      <w:r>
        <w:rPr>
          <w:rFonts w:hint="eastAsia" w:ascii="方正小标宋简体" w:eastAsia="方正小标宋简体"/>
          <w:sz w:val="36"/>
          <w:szCs w:val="32"/>
        </w:rPr>
        <w:t>体检安排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一、指定</w:t>
      </w:r>
      <w:r>
        <w:rPr>
          <w:rFonts w:hint="eastAsia" w:ascii="黑体" w:hAnsi="黑体" w:eastAsia="黑体"/>
          <w:sz w:val="32"/>
          <w:szCs w:val="32"/>
        </w:rPr>
        <w:t>体检医院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阳泉市第一人民医院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阳煤集团总医院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（注：以上医院请申请人自选一所，体检前请仔细阅读体检须知。）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、体检须知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自费参加体检，收费标准请咨询各医院。申请人须参加全部体检项目，请根据体检医院要求及自身身体情况合理安排时间。申请人合理安排自己的体检时间，主动与体检医院联系预约，不要都集中到最后，避免因体检人员一次性集中过多等情况而影响体检。未参加体检或未参加全部体检项目，视同申请人自动放弃申请。体检时携带本人身份证和近期1寸免冠半身正面彩色白底照片1张（</w:t>
      </w:r>
      <w:r>
        <w:rPr>
          <w:rFonts w:hint="eastAsia" w:ascii="仿宋_GB2312" w:eastAsia="仿宋_GB2312"/>
          <w:bCs/>
          <w:sz w:val="32"/>
          <w:szCs w:val="32"/>
        </w:rPr>
        <w:t>与报名上传的照片同底</w:t>
      </w:r>
      <w:r>
        <w:rPr>
          <w:rFonts w:hint="eastAsia" w:ascii="仿宋_GB2312" w:eastAsia="仿宋_GB2312"/>
          <w:sz w:val="32"/>
          <w:szCs w:val="32"/>
        </w:rPr>
        <w:t>）。部分医院不提供体检表，请申请人自行下载双面打印体检表并贴好照片。申请人需在申请认定教师资格人员体检表中的“既往病史”一栏中如实填写,体检中如出现呼吸系统疑似症状者必须进一步做胸片项目检查。申请认定幼儿园教师资格人员，增加淋球菌、梅毒螺旋体、滴虫、外阴阴道假丝酵母菌（念球菌）（后两项指妇科）检查项目。女性未婚者请告知体检医院。体检当天需佩戴口罩，自觉出示健康码</w:t>
      </w:r>
      <w:r>
        <w:rPr>
          <w:rFonts w:hint="eastAsia" w:ascii="仿宋_GB2312" w:eastAsia="仿宋_GB2312"/>
          <w:sz w:val="32"/>
          <w:szCs w:val="32"/>
          <w:lang w:eastAsia="zh-CN"/>
        </w:rPr>
        <w:t>、行程卡、场所码和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5日内核酸检测阴性证明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体检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具体安排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560" w:lineRule="exact"/>
        <w:ind w:firstLine="800" w:firstLineChars="25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（一）阳泉市第一人民医院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1.体检时间：202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8:00—9:00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2.体检地点：阳泉市第一人民医院健康体检部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3.体检者本人需携带身份证，主动出示健康码，自行下载打印体检表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u w:val="dotted"/>
          <w:lang w:eastAsia="zh-CN"/>
        </w:rPr>
        <w:t>正反面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贴好照片</w:t>
      </w:r>
      <w:r>
        <w:rPr>
          <w:rFonts w:hint="eastAsia" w:ascii="仿宋_GB2312" w:eastAsia="仿宋_GB2312"/>
          <w:sz w:val="32"/>
          <w:szCs w:val="32"/>
          <w:lang w:eastAsia="zh-CN"/>
        </w:rPr>
        <w:t>，缴费方式：微信扫码支付或门诊现金支付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4.体检前2-3日应注意饮食均衡，以清淡饮食为主；不吃高脂性及油炸性食物；禁食血制品及含铁量过大的食物（如猪血、海带、菠菜等）。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5.体检前一日请勿饮酒、喝浓茶和咖啡，不要吃对肝、肾功能有损害的药物（降压药、降糖药除外），晚餐后禁食，十二点以后禁饮水；避免过劳。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6.体检当日晨禁食、禁水。如患有糖尿病、冠心病、高血压等慢性疾病，请正常服药（少量水），并告知医生。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7.体检当日请穿宽松轻便服装，女士不要穿连裤袜、连衣裙；请勿佩戴金属饰物或携带贵重物品，以免影响检查或丢失。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8.做子宫（含附件）、膀胱、前列腺彩超检查者，尽可能不排晨尿，使膀胱充盈。</w:t>
      </w:r>
    </w:p>
    <w:p>
      <w:pPr>
        <w:spacing w:line="560" w:lineRule="exact"/>
        <w:ind w:firstLine="800" w:firstLineChars="2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女性受检者妇科常规检查前应排空小便；月经期间请勿做妇科及尿液检查，待经期完毕后再补检；妇女做子宫颈涂片检查前一天勿行房事，勿阴道冲洗或使用塞剂；怀孕或可能已受孕者，事先告知医护人员，勿做X光检查。</w:t>
      </w:r>
    </w:p>
    <w:p>
      <w:pPr>
        <w:spacing w:line="560" w:lineRule="exact"/>
        <w:ind w:firstLine="640" w:firstLineChars="200"/>
        <w:rPr>
          <w:rFonts w:hint="eastAsia" w:ascii="楷体_GB2312" w:eastAsia="楷体_GB2312"/>
          <w:sz w:val="32"/>
          <w:szCs w:val="32"/>
          <w:lang w:eastAsia="zh-CN"/>
        </w:rPr>
      </w:pPr>
      <w:r>
        <w:rPr>
          <w:rFonts w:hint="eastAsia" w:ascii="楷体_GB2312" w:eastAsia="楷体_GB2312"/>
          <w:sz w:val="32"/>
          <w:szCs w:val="32"/>
        </w:rPr>
        <w:t>（二）阳煤集团总医院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>1.体检时间：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日-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上午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8:00—9: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2.体检地点：阳泉市矿区北大街218号阳煤集团总医院健康体检部。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咨询电话：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0353-7073209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3.体检实行预约制，请严格按照约定时间体检。体检预约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流程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关注微信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公众号“健康山西微服务”。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）进入公众号页面。点击底端左侧“挂号缴费”。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）点击页面上方“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”挂号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）选择“阳泉煤业集团总医院”。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）点“确定”。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）选择“体检门诊”。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）点击“上午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/下午号源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”。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）选择当天日期，点击“预约”。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）选择就诊人（未绑定就诊人按照提示完成绑定）。</w:t>
      </w:r>
    </w:p>
    <w:p>
      <w:pPr>
        <w:spacing w:line="560" w:lineRule="exact"/>
        <w:ind w:left="1598" w:leftChars="304" w:hanging="960" w:hangingChars="3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）前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5条点击右侧“无”，人员身份选择第一条“复工复产”。</w:t>
      </w:r>
    </w:p>
    <w:p>
      <w:pPr>
        <w:spacing w:line="560" w:lineRule="exact"/>
        <w:ind w:left="1598" w:leftChars="304" w:hanging="960" w:hangingChars="3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（11）进入支付页面，输入密码确认支付。</w:t>
      </w:r>
    </w:p>
    <w:p>
      <w:pPr>
        <w:spacing w:line="560" w:lineRule="exact"/>
        <w:ind w:left="1598" w:leftChars="304" w:hanging="960" w:hangingChars="300"/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（12）挂号成功。</w:t>
      </w:r>
    </w:p>
    <w:p>
      <w:pPr>
        <w:spacing w:line="560" w:lineRule="exact"/>
        <w:ind w:left="1598" w:leftChars="304" w:hanging="960" w:hangingChars="300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（13）其他未尽事宜听从体检工作人员安排。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4.体检者本人需携带身份证</w:t>
      </w:r>
      <w:r>
        <w:rPr>
          <w:rFonts w:hint="eastAsia" w:ascii="仿宋_GB2312" w:eastAsia="仿宋_GB2312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sz w:val="32"/>
          <w:szCs w:val="32"/>
        </w:rPr>
        <w:t>体检表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需提前</w:t>
      </w:r>
      <w:r>
        <w:rPr>
          <w:rFonts w:hint="eastAsia" w:ascii="仿宋_GB2312" w:eastAsia="仿宋_GB2312"/>
          <w:b/>
          <w:bCs/>
          <w:sz w:val="32"/>
          <w:szCs w:val="32"/>
        </w:rPr>
        <w:t>自行下载打印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b/>
          <w:bCs/>
          <w:sz w:val="32"/>
          <w:szCs w:val="32"/>
        </w:rPr>
        <w:t>贴好照片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，主动出示健康码</w:t>
      </w:r>
      <w:r>
        <w:rPr>
          <w:rFonts w:hint="eastAsia" w:ascii="仿宋_GB2312" w:eastAsia="仿宋_GB2312"/>
          <w:sz w:val="32"/>
          <w:szCs w:val="32"/>
          <w:lang w:eastAsia="zh-CN"/>
        </w:rPr>
        <w:t>、行程卡、场所码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5.受检人员在体检前一天应注意休息，避免剧烈运动。不宜食用油腻食物（火锅等），不饮酒，不吃对肝、肾功能有损害的药物。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6.女士体检当日勿穿连衣裙、连裤袜，应避开经期，以免影响体格检查，未婚者提前告知。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7.体检当天需空腹，做X线检查时去掉金属饰物（如项链等），孕期勿做X线检查。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8.体检结束将体检表交回前台并确认项目，避免漏项。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9.请全程佩戴口罩，保持间隔一米以上距离，避免交谈。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10.体检当天请提供5日内核酸检测阴性证明。</w:t>
      </w:r>
      <w:r>
        <w:rPr>
          <w:rFonts w:hint="eastAsia" w:ascii="仿宋_GB2312" w:eastAsia="仿宋_GB2312"/>
          <w:sz w:val="32"/>
          <w:szCs w:val="32"/>
        </w:rPr>
        <w:t>请14天内从</w:t>
      </w:r>
      <w:r>
        <w:rPr>
          <w:rFonts w:hint="eastAsia" w:ascii="仿宋_GB2312" w:eastAsia="仿宋_GB2312"/>
          <w:sz w:val="32"/>
          <w:szCs w:val="32"/>
          <w:lang w:eastAsia="zh-CN"/>
        </w:rPr>
        <w:t>中、高风险</w:t>
      </w:r>
      <w:r>
        <w:rPr>
          <w:rFonts w:hint="eastAsia" w:ascii="仿宋_GB2312" w:eastAsia="仿宋_GB2312"/>
          <w:sz w:val="32"/>
          <w:szCs w:val="32"/>
        </w:rPr>
        <w:t>地区返回者，居家隔离14天，</w:t>
      </w:r>
      <w:r>
        <w:rPr>
          <w:rFonts w:hint="eastAsia" w:ascii="仿宋_GB2312" w:eastAsia="仿宋_GB2312"/>
          <w:sz w:val="32"/>
          <w:szCs w:val="32"/>
          <w:lang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5日内</w:t>
      </w:r>
      <w:r>
        <w:rPr>
          <w:rFonts w:hint="eastAsia" w:ascii="仿宋_GB2312" w:eastAsia="仿宋_GB2312"/>
          <w:sz w:val="32"/>
          <w:szCs w:val="32"/>
        </w:rPr>
        <w:t>核酸检测阴性</w:t>
      </w:r>
      <w:r>
        <w:rPr>
          <w:rFonts w:hint="eastAsia" w:ascii="仿宋_GB2312" w:eastAsia="仿宋_GB2312"/>
          <w:sz w:val="32"/>
          <w:szCs w:val="32"/>
          <w:lang w:eastAsia="zh-CN"/>
        </w:rPr>
        <w:t>证明</w:t>
      </w:r>
      <w:r>
        <w:rPr>
          <w:rFonts w:hint="eastAsia" w:ascii="仿宋_GB2312" w:eastAsia="仿宋_GB2312"/>
          <w:sz w:val="32"/>
          <w:szCs w:val="32"/>
        </w:rPr>
        <w:t>方可体检；其他14天之内有出省轨迹受检人员凭和健康码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行程</w:t>
      </w:r>
      <w:r>
        <w:rPr>
          <w:rFonts w:hint="eastAsia" w:ascii="仿宋_GB2312" w:eastAsia="仿宋_GB2312"/>
          <w:sz w:val="32"/>
          <w:szCs w:val="32"/>
          <w:lang w:eastAsia="zh-CN"/>
        </w:rPr>
        <w:t>卡及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5日内核酸检测阴性证明参加</w:t>
      </w:r>
      <w:r>
        <w:rPr>
          <w:rFonts w:hint="eastAsia" w:ascii="仿宋_GB2312" w:eastAsia="仿宋_GB2312"/>
          <w:sz w:val="32"/>
          <w:szCs w:val="32"/>
        </w:rPr>
        <w:t>体检；14天之内有发热者请如实告知，并提供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5日内</w:t>
      </w:r>
      <w:r>
        <w:rPr>
          <w:rFonts w:hint="eastAsia" w:ascii="仿宋_GB2312" w:eastAsia="仿宋_GB2312"/>
          <w:sz w:val="32"/>
          <w:szCs w:val="32"/>
        </w:rPr>
        <w:t>核酸检测阴性</w:t>
      </w:r>
      <w:r>
        <w:rPr>
          <w:rFonts w:hint="eastAsia" w:ascii="仿宋_GB2312" w:eastAsia="仿宋_GB2312"/>
          <w:sz w:val="32"/>
          <w:szCs w:val="32"/>
          <w:lang w:eastAsia="zh-CN"/>
        </w:rPr>
        <w:t>证明</w:t>
      </w:r>
      <w:r>
        <w:rPr>
          <w:rFonts w:hint="eastAsia" w:ascii="仿宋_GB2312" w:eastAsia="仿宋_GB2312"/>
          <w:sz w:val="32"/>
          <w:szCs w:val="32"/>
        </w:rPr>
        <w:t>方可参加体检。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1NGQ5Y2ZmMDgyZmMwZTJmZTQ1MTliNTg4N2UyZGMifQ=="/>
  </w:docVars>
  <w:rsids>
    <w:rsidRoot w:val="43F60AAC"/>
    <w:rsid w:val="08F1667E"/>
    <w:rsid w:val="0C974BFF"/>
    <w:rsid w:val="167D1103"/>
    <w:rsid w:val="17C527F3"/>
    <w:rsid w:val="26FA337A"/>
    <w:rsid w:val="2FB31552"/>
    <w:rsid w:val="3456133E"/>
    <w:rsid w:val="3C131844"/>
    <w:rsid w:val="3F4D34B9"/>
    <w:rsid w:val="3FCF7390"/>
    <w:rsid w:val="43F60AAC"/>
    <w:rsid w:val="452A6030"/>
    <w:rsid w:val="692C0A3A"/>
    <w:rsid w:val="6D580BD1"/>
    <w:rsid w:val="6EAA3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1651</Words>
  <Characters>1720</Characters>
  <Lines>0</Lines>
  <Paragraphs>0</Paragraphs>
  <TotalTime>10</TotalTime>
  <ScaleCrop>false</ScaleCrop>
  <LinksUpToDate>false</LinksUpToDate>
  <CharactersWithSpaces>1720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2022-05-30T06:56:00Z</dcterms:created>
  <dc:creator>DELL</dc:creator>
  <cp:lastModifiedBy>test</cp:lastModifiedBy>
  <dcterms:modified xsi:type="dcterms:W3CDTF">2022-09-22T11:10:28Z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C90590B6B3764D46A5E787A638587D1A</vt:lpwstr>
  </property>
</Properties>
</file>